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3" w:rsidRDefault="00D46583" w:rsidP="00D46583">
      <w:r w:rsidRPr="00C44A46">
        <w:t>"Конвенция о правах ребенка" (одобрена Генеральной Ассамблеей ООН 20.11.1989)</w:t>
      </w:r>
    </w:p>
    <w:p w:rsidR="00D46583" w:rsidRDefault="00D46583" w:rsidP="00D46583">
      <w:pPr>
        <w:pStyle w:val="ConsPlusNormal"/>
        <w:jc w:val="center"/>
        <w:outlineLvl w:val="1"/>
      </w:pPr>
      <w:r>
        <w:t>Статья 28</w:t>
      </w:r>
    </w:p>
    <w:p w:rsidR="00D46583" w:rsidRDefault="00D46583" w:rsidP="00D46583">
      <w:pPr>
        <w:pStyle w:val="ConsPlusNormal"/>
      </w:pPr>
    </w:p>
    <w:p w:rsidR="00D46583" w:rsidRDefault="00D46583" w:rsidP="00D46583">
      <w:pPr>
        <w:pStyle w:val="ConsPlusNormal"/>
        <w:ind w:firstLine="540"/>
        <w:jc w:val="both"/>
      </w:pPr>
      <w:r>
        <w:t>1. Государства - 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a) вводят бесплатное и обязательное начальное образование;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b) поощряют развитие различных форм среднего образования, как общего, так и профессионального, обеспечивают его доступность для всех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c) обеспечивают доступность высшего образования для всех на основе способностей каждого с помощью всех необходимых средств;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d) обеспечивают доступность информации и материалов в области образования и профессиональной подготовки для всех детей;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e) принимают меры по содействию регулярному посещению школ и снижению числа учащихся, покинувших школу.</w:t>
      </w:r>
    </w:p>
    <w:p w:rsidR="00D46583" w:rsidRDefault="00D46583" w:rsidP="00D46583">
      <w:pPr>
        <w:pStyle w:val="ConsPlusNormal"/>
        <w:spacing w:before="200"/>
        <w:ind w:firstLine="540"/>
        <w:jc w:val="both"/>
      </w:pPr>
      <w:r>
        <w:t>2. Государства - 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Конвенцией.</w:t>
      </w:r>
    </w:p>
    <w:p w:rsidR="0013334B" w:rsidRDefault="00D46583" w:rsidP="00D46583">
      <w:r>
        <w:t>3. Государства - участники поощряют и развивают международное сотрудничество по вопросам, касающимся образования, в частности, с целью содействия ликвидации невежества и неграмотности во всем мире и облегчения доступа к научно-техническим знаниям и современным методам обучения. В этой связи особое внимание должно уделяться потребностям развивающихся стран.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3"/>
    <w:rsid w:val="0013334B"/>
    <w:rsid w:val="00876470"/>
    <w:rsid w:val="00BD643E"/>
    <w:rsid w:val="00D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34AD-921F-48A2-84A2-169C045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2018-02-05T08:20:00Z</dcterms:created>
  <dcterms:modified xsi:type="dcterms:W3CDTF">2018-02-05T08:21:00Z</dcterms:modified>
</cp:coreProperties>
</file>